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A2DDC" w14:textId="77777777" w:rsidR="00FB2132" w:rsidRDefault="004B18B5">
      <w:pPr>
        <w:tabs>
          <w:tab w:val="left" w:pos="720"/>
          <w:tab w:val="left" w:pos="5040"/>
        </w:tabs>
        <w:jc w:val="center"/>
        <w:rPr>
          <w:rFonts w:ascii="Arial" w:hAnsi="Arial" w:cs="Arial"/>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Arial" w:hAnsi="Arial" w:cs="Arial"/>
          <w:b/>
          <w:bCs/>
          <w:sz w:val="24"/>
          <w:szCs w:val="24"/>
          <w:u w:val="single"/>
        </w:rPr>
        <w:t>JOINT REPRESENTATION AGREEMENT</w:t>
      </w:r>
    </w:p>
    <w:p w14:paraId="7E9E280F" w14:textId="77777777" w:rsidR="00FB2132" w:rsidRDefault="004B18B5">
      <w:pPr>
        <w:tabs>
          <w:tab w:val="left" w:pos="720"/>
          <w:tab w:val="left" w:pos="5040"/>
        </w:tabs>
        <w:jc w:val="both"/>
        <w:rPr>
          <w:rFonts w:ascii="Arial" w:hAnsi="Arial" w:cs="Arial"/>
          <w:sz w:val="24"/>
          <w:szCs w:val="24"/>
        </w:rPr>
      </w:pPr>
      <w:r>
        <w:rPr>
          <w:rFonts w:ascii="Arial" w:hAnsi="Arial" w:cs="Arial"/>
          <w:sz w:val="24"/>
          <w:szCs w:val="24"/>
        </w:rPr>
        <w:tab/>
      </w:r>
    </w:p>
    <w:p w14:paraId="1473D12C" w14:textId="77777777" w:rsidR="00FB2132" w:rsidRDefault="004B18B5">
      <w:pPr>
        <w:tabs>
          <w:tab w:val="left" w:pos="720"/>
          <w:tab w:val="left" w:pos="5040"/>
        </w:tabs>
        <w:jc w:val="both"/>
        <w:rPr>
          <w:rFonts w:ascii="Arial" w:hAnsi="Arial" w:cs="Arial"/>
          <w:sz w:val="24"/>
          <w:szCs w:val="24"/>
        </w:rPr>
      </w:pPr>
      <w:r>
        <w:rPr>
          <w:rFonts w:ascii="Arial" w:hAnsi="Arial" w:cs="Arial"/>
          <w:sz w:val="24"/>
          <w:szCs w:val="24"/>
        </w:rPr>
        <w:tab/>
        <w:t>This is an agreement among:</w:t>
      </w:r>
    </w:p>
    <w:p w14:paraId="3A2C3311" w14:textId="77777777" w:rsidR="00FB2132" w:rsidRDefault="00FB2132">
      <w:pPr>
        <w:tabs>
          <w:tab w:val="left" w:pos="720"/>
          <w:tab w:val="left" w:pos="5040"/>
        </w:tabs>
        <w:jc w:val="both"/>
        <w:rPr>
          <w:rFonts w:ascii="Arial" w:hAnsi="Arial" w:cs="Arial"/>
          <w:sz w:val="24"/>
          <w:szCs w:val="24"/>
        </w:rPr>
      </w:pPr>
    </w:p>
    <w:p w14:paraId="4CAFE1DA" w14:textId="77777777" w:rsidR="00FB2132" w:rsidRDefault="00FB2132">
      <w:pPr>
        <w:tabs>
          <w:tab w:val="left" w:pos="720"/>
          <w:tab w:val="left" w:pos="5040"/>
        </w:tabs>
        <w:jc w:val="both"/>
        <w:rPr>
          <w:sz w:val="24"/>
          <w:szCs w:val="24"/>
        </w:rPr>
        <w:sectPr w:rsidR="00FB2132" w:rsidSect="00AD412F">
          <w:footerReference w:type="default" r:id="rId7"/>
          <w:type w:val="continuous"/>
          <w:pgSz w:w="12240" w:h="15840"/>
          <w:pgMar w:top="1440" w:right="1440" w:bottom="1440" w:left="1440" w:header="1440" w:footer="1440" w:gutter="0"/>
          <w:cols w:space="720"/>
        </w:sectPr>
      </w:pPr>
    </w:p>
    <w:p w14:paraId="12783766" w14:textId="48DBD762" w:rsidR="00FB2132" w:rsidRDefault="004B18B5" w:rsidP="000B085C">
      <w:pPr>
        <w:pStyle w:val="Level1"/>
        <w:numPr>
          <w:ilvl w:val="0"/>
          <w:numId w:val="1"/>
        </w:numPr>
        <w:tabs>
          <w:tab w:val="left" w:pos="720"/>
          <w:tab w:val="left" w:pos="5040"/>
        </w:tabs>
        <w:ind w:left="720" w:hanging="720"/>
        <w:rPr>
          <w:rFonts w:ascii="Arial" w:hAnsi="Arial" w:cs="Arial"/>
        </w:rPr>
      </w:pPr>
      <w:r>
        <w:rPr>
          <w:rFonts w:ascii="Arial" w:hAnsi="Arial" w:cs="Arial"/>
          <w:b/>
          <w:bCs/>
        </w:rPr>
        <w:t>Michael E. Greenspan, Esq.,</w:t>
      </w:r>
      <w:r w:rsidR="00A83FAF">
        <w:rPr>
          <w:rFonts w:ascii="Arial" w:hAnsi="Arial" w:cs="Arial"/>
          <w:b/>
          <w:bCs/>
        </w:rPr>
        <w:t xml:space="preserve"> of Greenspan</w:t>
      </w:r>
      <w:r>
        <w:rPr>
          <w:rFonts w:ascii="Arial" w:hAnsi="Arial" w:cs="Arial"/>
          <w:b/>
          <w:bCs/>
        </w:rPr>
        <w:t xml:space="preserve"> &amp; Greenspan, P.C.</w:t>
      </w:r>
      <w:r>
        <w:rPr>
          <w:rFonts w:ascii="Arial" w:hAnsi="Arial" w:cs="Arial"/>
        </w:rPr>
        <w:t xml:space="preserve">, </w:t>
      </w:r>
      <w:r w:rsidR="00A83FAF">
        <w:rPr>
          <w:rFonts w:ascii="Arial" w:hAnsi="Arial" w:cs="Arial"/>
        </w:rPr>
        <w:t>333 Westchester Avenue, Suite S-3301</w:t>
      </w:r>
      <w:r>
        <w:rPr>
          <w:rFonts w:ascii="Arial" w:hAnsi="Arial" w:cs="Arial"/>
        </w:rPr>
        <w:t>, White Plains, New York 10601 (“Greenspan”</w:t>
      </w:r>
      <w:proofErr w:type="gramStart"/>
      <w:r>
        <w:rPr>
          <w:rFonts w:ascii="Arial" w:hAnsi="Arial" w:cs="Arial"/>
        </w:rPr>
        <w:t>);</w:t>
      </w:r>
      <w:proofErr w:type="gramEnd"/>
    </w:p>
    <w:p w14:paraId="28F1F74F" w14:textId="77777777" w:rsidR="00FB2132" w:rsidRDefault="00FB2132" w:rsidP="000B085C">
      <w:pPr>
        <w:numPr>
          <w:ilvl w:val="12"/>
          <w:numId w:val="0"/>
        </w:numPr>
        <w:tabs>
          <w:tab w:val="left" w:pos="720"/>
          <w:tab w:val="left" w:pos="5040"/>
        </w:tabs>
        <w:jc w:val="both"/>
        <w:rPr>
          <w:rFonts w:ascii="Arial" w:hAnsi="Arial" w:cs="Arial"/>
          <w:sz w:val="24"/>
          <w:szCs w:val="24"/>
        </w:rPr>
      </w:pPr>
    </w:p>
    <w:p w14:paraId="65A94E77" w14:textId="31D13E77" w:rsidR="00FB2132" w:rsidRDefault="00A83FAF" w:rsidP="000B085C">
      <w:pPr>
        <w:pStyle w:val="Level1"/>
        <w:numPr>
          <w:ilvl w:val="0"/>
          <w:numId w:val="1"/>
        </w:numPr>
        <w:tabs>
          <w:tab w:val="left" w:pos="720"/>
          <w:tab w:val="left" w:pos="5040"/>
        </w:tabs>
        <w:ind w:left="720" w:hanging="720"/>
        <w:rPr>
          <w:rFonts w:ascii="Arial" w:hAnsi="Arial" w:cs="Arial"/>
        </w:rPr>
      </w:pPr>
      <w:r>
        <w:rPr>
          <w:rFonts w:ascii="Arial" w:hAnsi="Arial" w:cs="Arial"/>
          <w:b/>
          <w:bCs/>
        </w:rPr>
        <w:t>Arnold Becker</w:t>
      </w:r>
      <w:r w:rsidR="004B18B5">
        <w:rPr>
          <w:rFonts w:ascii="Arial" w:hAnsi="Arial" w:cs="Arial"/>
          <w:b/>
          <w:bCs/>
        </w:rPr>
        <w:t xml:space="preserve">, Esq., of </w:t>
      </w:r>
      <w:r>
        <w:rPr>
          <w:rFonts w:ascii="Arial" w:hAnsi="Arial" w:cs="Arial"/>
          <w:b/>
          <w:bCs/>
        </w:rPr>
        <w:t>McKenzie Brackman,</w:t>
      </w:r>
      <w:r w:rsidR="004B18B5">
        <w:rPr>
          <w:rFonts w:ascii="Arial" w:hAnsi="Arial" w:cs="Arial"/>
          <w:b/>
          <w:bCs/>
        </w:rPr>
        <w:t xml:space="preserve"> P.C.</w:t>
      </w:r>
      <w:r w:rsidR="004B18B5">
        <w:rPr>
          <w:rFonts w:ascii="Arial" w:hAnsi="Arial" w:cs="Arial"/>
        </w:rPr>
        <w:t xml:space="preserve">, with offices at </w:t>
      </w:r>
      <w:r>
        <w:rPr>
          <w:rFonts w:ascii="Arial" w:hAnsi="Arial" w:cs="Arial"/>
        </w:rPr>
        <w:t xml:space="preserve">444 South Flower </w:t>
      </w:r>
      <w:r w:rsidR="004B18B5">
        <w:rPr>
          <w:rFonts w:ascii="Arial" w:hAnsi="Arial" w:cs="Arial"/>
        </w:rPr>
        <w:t xml:space="preserve">Street, Suite </w:t>
      </w:r>
      <w:r>
        <w:rPr>
          <w:rFonts w:ascii="Arial" w:hAnsi="Arial" w:cs="Arial"/>
        </w:rPr>
        <w:t>2</w:t>
      </w:r>
      <w:r w:rsidR="004B18B5">
        <w:rPr>
          <w:rFonts w:ascii="Arial" w:hAnsi="Arial" w:cs="Arial"/>
        </w:rPr>
        <w:t xml:space="preserve">700, </w:t>
      </w:r>
      <w:r>
        <w:rPr>
          <w:rFonts w:ascii="Arial" w:hAnsi="Arial" w:cs="Arial"/>
        </w:rPr>
        <w:t>Los Angeles, CA 90071</w:t>
      </w:r>
      <w:r w:rsidR="004B18B5">
        <w:rPr>
          <w:rFonts w:ascii="Arial" w:hAnsi="Arial" w:cs="Arial"/>
        </w:rPr>
        <w:t xml:space="preserve"> (“</w:t>
      </w:r>
      <w:r>
        <w:rPr>
          <w:rFonts w:ascii="Arial" w:hAnsi="Arial" w:cs="Arial"/>
        </w:rPr>
        <w:t>McKenzie</w:t>
      </w:r>
      <w:r w:rsidR="004B18B5">
        <w:rPr>
          <w:rFonts w:ascii="Arial" w:hAnsi="Arial" w:cs="Arial"/>
        </w:rPr>
        <w:t>”</w:t>
      </w:r>
      <w:proofErr w:type="gramStart"/>
      <w:r w:rsidR="004B18B5">
        <w:rPr>
          <w:rFonts w:ascii="Arial" w:hAnsi="Arial" w:cs="Arial"/>
        </w:rPr>
        <w:t>);</w:t>
      </w:r>
      <w:proofErr w:type="gramEnd"/>
      <w:r w:rsidR="004B18B5">
        <w:rPr>
          <w:rFonts w:ascii="Arial" w:hAnsi="Arial" w:cs="Arial"/>
        </w:rPr>
        <w:t xml:space="preserve"> </w:t>
      </w:r>
    </w:p>
    <w:p w14:paraId="2B3410FC" w14:textId="77777777" w:rsidR="00FB2132" w:rsidRDefault="00FB2132" w:rsidP="000B085C">
      <w:pPr>
        <w:numPr>
          <w:ilvl w:val="12"/>
          <w:numId w:val="0"/>
        </w:numPr>
        <w:tabs>
          <w:tab w:val="left" w:pos="720"/>
          <w:tab w:val="left" w:pos="5040"/>
        </w:tabs>
        <w:jc w:val="both"/>
        <w:rPr>
          <w:rFonts w:ascii="Arial" w:hAnsi="Arial" w:cs="Arial"/>
          <w:sz w:val="24"/>
          <w:szCs w:val="24"/>
        </w:rPr>
      </w:pPr>
    </w:p>
    <w:p w14:paraId="077C60A7" w14:textId="001FEDCC" w:rsidR="00FB2132" w:rsidRDefault="00A83FAF" w:rsidP="000B085C">
      <w:pPr>
        <w:pStyle w:val="Level1"/>
        <w:numPr>
          <w:ilvl w:val="0"/>
          <w:numId w:val="1"/>
        </w:numPr>
        <w:tabs>
          <w:tab w:val="left" w:pos="720"/>
          <w:tab w:val="left" w:pos="5040"/>
        </w:tabs>
        <w:ind w:left="720" w:hanging="720"/>
        <w:rPr>
          <w:rFonts w:ascii="Arial" w:hAnsi="Arial" w:cs="Arial"/>
        </w:rPr>
      </w:pPr>
      <w:r>
        <w:rPr>
          <w:rFonts w:ascii="Arial" w:hAnsi="Arial" w:cs="Arial"/>
          <w:b/>
          <w:bCs/>
        </w:rPr>
        <w:t>Elwood Blues</w:t>
      </w:r>
      <w:r w:rsidR="004B18B5">
        <w:rPr>
          <w:rFonts w:ascii="Arial" w:hAnsi="Arial" w:cs="Arial"/>
        </w:rPr>
        <w:t>, 1</w:t>
      </w:r>
      <w:r>
        <w:rPr>
          <w:rFonts w:ascii="Arial" w:hAnsi="Arial" w:cs="Arial"/>
        </w:rPr>
        <w:t>060 West Addison Street, 60613</w:t>
      </w:r>
      <w:r w:rsidR="004B18B5">
        <w:rPr>
          <w:rFonts w:ascii="Arial" w:hAnsi="Arial" w:cs="Arial"/>
        </w:rPr>
        <w:t xml:space="preserve"> (“</w:t>
      </w:r>
      <w:r>
        <w:rPr>
          <w:rFonts w:ascii="Arial" w:hAnsi="Arial" w:cs="Arial"/>
        </w:rPr>
        <w:t>Blues</w:t>
      </w:r>
      <w:r w:rsidR="004B18B5">
        <w:rPr>
          <w:rFonts w:ascii="Arial" w:hAnsi="Arial" w:cs="Arial"/>
        </w:rPr>
        <w:t>”)</w:t>
      </w:r>
    </w:p>
    <w:p w14:paraId="4994969F" w14:textId="77777777" w:rsidR="00FB2132" w:rsidRDefault="00FB2132" w:rsidP="000B085C">
      <w:pPr>
        <w:numPr>
          <w:ilvl w:val="12"/>
          <w:numId w:val="0"/>
        </w:numPr>
        <w:tabs>
          <w:tab w:val="left" w:pos="720"/>
          <w:tab w:val="left" w:pos="5040"/>
        </w:tabs>
        <w:jc w:val="both"/>
        <w:rPr>
          <w:rFonts w:ascii="Arial" w:hAnsi="Arial" w:cs="Arial"/>
          <w:sz w:val="24"/>
          <w:szCs w:val="24"/>
        </w:rPr>
      </w:pPr>
    </w:p>
    <w:p w14:paraId="64633531" w14:textId="24C32E98" w:rsidR="00FB2132" w:rsidRDefault="004B18B5" w:rsidP="000B085C">
      <w:pPr>
        <w:numPr>
          <w:ilvl w:val="12"/>
          <w:numId w:val="0"/>
        </w:numPr>
        <w:tabs>
          <w:tab w:val="left" w:pos="720"/>
          <w:tab w:val="left" w:pos="5040"/>
        </w:tabs>
        <w:jc w:val="both"/>
        <w:rPr>
          <w:rFonts w:ascii="Arial" w:hAnsi="Arial" w:cs="Arial"/>
          <w:sz w:val="24"/>
          <w:szCs w:val="24"/>
        </w:rPr>
      </w:pPr>
      <w:r>
        <w:rPr>
          <w:rFonts w:ascii="Arial" w:hAnsi="Arial" w:cs="Arial"/>
          <w:sz w:val="24"/>
          <w:szCs w:val="24"/>
        </w:rPr>
        <w:t xml:space="preserve">wherein and whereby Michael E. Greenspan and Greenspan &amp; Greenspan, P.C. have been retained by </w:t>
      </w:r>
      <w:r w:rsidR="00A83FAF">
        <w:rPr>
          <w:rFonts w:ascii="Arial" w:hAnsi="Arial" w:cs="Arial"/>
          <w:sz w:val="24"/>
          <w:szCs w:val="24"/>
        </w:rPr>
        <w:t>Blues</w:t>
      </w:r>
      <w:r>
        <w:rPr>
          <w:rFonts w:ascii="Arial" w:hAnsi="Arial" w:cs="Arial"/>
          <w:sz w:val="24"/>
          <w:szCs w:val="24"/>
        </w:rPr>
        <w:t xml:space="preserve"> to prosecute a lawsuit seeking damages for personal injuries in the state courts of New York on a one third (33.33%) contingency fee basis arising out of a November 30, </w:t>
      </w:r>
      <w:proofErr w:type="gramStart"/>
      <w:r>
        <w:rPr>
          <w:rFonts w:ascii="Arial" w:hAnsi="Arial" w:cs="Arial"/>
          <w:sz w:val="24"/>
          <w:szCs w:val="24"/>
        </w:rPr>
        <w:t>202</w:t>
      </w:r>
      <w:r w:rsidR="00A83FAF">
        <w:rPr>
          <w:rFonts w:ascii="Arial" w:hAnsi="Arial" w:cs="Arial"/>
          <w:sz w:val="24"/>
          <w:szCs w:val="24"/>
        </w:rPr>
        <w:t>4</w:t>
      </w:r>
      <w:proofErr w:type="gramEnd"/>
      <w:r>
        <w:rPr>
          <w:rFonts w:ascii="Arial" w:hAnsi="Arial" w:cs="Arial"/>
          <w:sz w:val="24"/>
          <w:szCs w:val="24"/>
        </w:rPr>
        <w:t xml:space="preserve"> injury that occurred in Dutchess County, New York. </w:t>
      </w:r>
    </w:p>
    <w:p w14:paraId="4CFC7410" w14:textId="77777777" w:rsidR="00FB2132" w:rsidRDefault="00FB2132" w:rsidP="000B085C">
      <w:pPr>
        <w:numPr>
          <w:ilvl w:val="12"/>
          <w:numId w:val="0"/>
        </w:numPr>
        <w:tabs>
          <w:tab w:val="left" w:pos="720"/>
          <w:tab w:val="left" w:pos="5040"/>
        </w:tabs>
        <w:jc w:val="both"/>
        <w:rPr>
          <w:rFonts w:ascii="Arial" w:hAnsi="Arial" w:cs="Arial"/>
          <w:sz w:val="24"/>
          <w:szCs w:val="24"/>
        </w:rPr>
      </w:pPr>
    </w:p>
    <w:p w14:paraId="0BFD6CCC" w14:textId="5BBC19E2" w:rsidR="00FB2132" w:rsidRDefault="004B18B5" w:rsidP="000B085C">
      <w:pPr>
        <w:numPr>
          <w:ilvl w:val="12"/>
          <w:numId w:val="0"/>
        </w:numPr>
        <w:tabs>
          <w:tab w:val="left" w:pos="720"/>
          <w:tab w:val="left" w:pos="5040"/>
        </w:tabs>
        <w:jc w:val="both"/>
        <w:rPr>
          <w:rFonts w:ascii="Arial" w:hAnsi="Arial" w:cs="Arial"/>
          <w:sz w:val="24"/>
          <w:szCs w:val="24"/>
        </w:rPr>
      </w:pPr>
      <w:r>
        <w:rPr>
          <w:rFonts w:ascii="Arial" w:hAnsi="Arial" w:cs="Arial"/>
          <w:sz w:val="24"/>
          <w:szCs w:val="24"/>
        </w:rPr>
        <w:tab/>
      </w:r>
      <w:r w:rsidR="00A83FAF">
        <w:rPr>
          <w:rFonts w:ascii="Arial" w:hAnsi="Arial" w:cs="Arial"/>
          <w:sz w:val="24"/>
          <w:szCs w:val="24"/>
        </w:rPr>
        <w:t>Blues</w:t>
      </w:r>
      <w:r>
        <w:rPr>
          <w:rFonts w:ascii="Arial" w:hAnsi="Arial" w:cs="Arial"/>
          <w:sz w:val="24"/>
          <w:szCs w:val="24"/>
        </w:rPr>
        <w:t xml:space="preserve"> acknowledges that </w:t>
      </w:r>
      <w:r w:rsidR="00A83FAF">
        <w:rPr>
          <w:rFonts w:ascii="Arial" w:hAnsi="Arial" w:cs="Arial"/>
          <w:sz w:val="24"/>
          <w:szCs w:val="24"/>
        </w:rPr>
        <w:t>Becker</w:t>
      </w:r>
      <w:r>
        <w:rPr>
          <w:rFonts w:ascii="Arial" w:hAnsi="Arial" w:cs="Arial"/>
          <w:sz w:val="24"/>
          <w:szCs w:val="24"/>
        </w:rPr>
        <w:t xml:space="preserve"> is </w:t>
      </w:r>
      <w:proofErr w:type="gramStart"/>
      <w:r>
        <w:rPr>
          <w:rFonts w:ascii="Arial" w:hAnsi="Arial" w:cs="Arial"/>
          <w:sz w:val="24"/>
          <w:szCs w:val="24"/>
        </w:rPr>
        <w:t>referring</w:t>
      </w:r>
      <w:proofErr w:type="gramEnd"/>
      <w:r>
        <w:rPr>
          <w:rFonts w:ascii="Arial" w:hAnsi="Arial" w:cs="Arial"/>
          <w:sz w:val="24"/>
          <w:szCs w:val="24"/>
        </w:rPr>
        <w:t xml:space="preserve"> counsel who has been actively working on this matter since retention and agrees to be jointly responsible with </w:t>
      </w:r>
      <w:r w:rsidR="00A83FAF">
        <w:rPr>
          <w:rFonts w:ascii="Arial" w:hAnsi="Arial" w:cs="Arial"/>
          <w:sz w:val="24"/>
          <w:szCs w:val="24"/>
        </w:rPr>
        <w:t>Greenspan</w:t>
      </w:r>
      <w:r>
        <w:rPr>
          <w:rFonts w:ascii="Arial" w:hAnsi="Arial" w:cs="Arial"/>
          <w:sz w:val="24"/>
          <w:szCs w:val="24"/>
        </w:rPr>
        <w:t xml:space="preserve"> as co-counsel in the prosecution of the lawsuit. Michael </w:t>
      </w:r>
      <w:r w:rsidR="00A83FAF">
        <w:rPr>
          <w:rFonts w:ascii="Arial" w:hAnsi="Arial" w:cs="Arial"/>
          <w:sz w:val="24"/>
          <w:szCs w:val="24"/>
        </w:rPr>
        <w:t xml:space="preserve">Greenspan </w:t>
      </w:r>
      <w:r>
        <w:rPr>
          <w:rFonts w:ascii="Arial" w:hAnsi="Arial" w:cs="Arial"/>
          <w:sz w:val="24"/>
          <w:szCs w:val="24"/>
        </w:rPr>
        <w:t xml:space="preserve">shall be primarily responsible for the prosecution of the lawsuit. </w:t>
      </w:r>
    </w:p>
    <w:p w14:paraId="14437F91" w14:textId="77777777" w:rsidR="00FB2132" w:rsidRDefault="00FB2132" w:rsidP="000B085C">
      <w:pPr>
        <w:numPr>
          <w:ilvl w:val="12"/>
          <w:numId w:val="0"/>
        </w:numPr>
        <w:tabs>
          <w:tab w:val="left" w:pos="720"/>
          <w:tab w:val="left" w:pos="5040"/>
        </w:tabs>
        <w:jc w:val="both"/>
        <w:rPr>
          <w:rFonts w:ascii="Arial" w:hAnsi="Arial" w:cs="Arial"/>
          <w:sz w:val="24"/>
          <w:szCs w:val="24"/>
        </w:rPr>
      </w:pPr>
    </w:p>
    <w:p w14:paraId="7C818CA7" w14:textId="77777777" w:rsidR="00FB2132" w:rsidRDefault="004B18B5" w:rsidP="000B085C">
      <w:pPr>
        <w:numPr>
          <w:ilvl w:val="12"/>
          <w:numId w:val="0"/>
        </w:numPr>
        <w:tabs>
          <w:tab w:val="left" w:pos="720"/>
          <w:tab w:val="left" w:pos="5040"/>
        </w:tabs>
        <w:jc w:val="both"/>
        <w:rPr>
          <w:rFonts w:ascii="Arial" w:hAnsi="Arial" w:cs="Arial"/>
          <w:sz w:val="24"/>
          <w:szCs w:val="24"/>
        </w:rPr>
      </w:pPr>
      <w:r>
        <w:rPr>
          <w:rFonts w:ascii="Arial" w:hAnsi="Arial" w:cs="Arial"/>
          <w:sz w:val="24"/>
          <w:szCs w:val="24"/>
        </w:rPr>
        <w:tab/>
        <w:t xml:space="preserve">The one third attorney’s fee will be </w:t>
      </w:r>
      <w:r>
        <w:rPr>
          <w:rFonts w:ascii="Arial" w:hAnsi="Arial" w:cs="Arial"/>
          <w:b/>
          <w:bCs/>
          <w:sz w:val="24"/>
          <w:szCs w:val="24"/>
        </w:rPr>
        <w:t xml:space="preserve">payable only upon a successful resolution of the lawsuit </w:t>
      </w:r>
      <w:r>
        <w:rPr>
          <w:rFonts w:ascii="Arial" w:hAnsi="Arial" w:cs="Arial"/>
          <w:sz w:val="24"/>
          <w:szCs w:val="24"/>
        </w:rPr>
        <w:t xml:space="preserve">either by settlement or following a jury verdict, and will be split between the attorneys as follows: </w:t>
      </w:r>
    </w:p>
    <w:p w14:paraId="10FDDE9A" w14:textId="77777777" w:rsidR="00FB2132" w:rsidRDefault="00FB2132" w:rsidP="000B085C">
      <w:pPr>
        <w:numPr>
          <w:ilvl w:val="12"/>
          <w:numId w:val="0"/>
        </w:numPr>
        <w:tabs>
          <w:tab w:val="left" w:pos="720"/>
          <w:tab w:val="left" w:pos="5040"/>
        </w:tabs>
        <w:jc w:val="both"/>
        <w:rPr>
          <w:rFonts w:ascii="Arial" w:hAnsi="Arial" w:cs="Arial"/>
          <w:sz w:val="24"/>
          <w:szCs w:val="24"/>
        </w:rPr>
      </w:pPr>
    </w:p>
    <w:p w14:paraId="76517E34" w14:textId="77777777" w:rsidR="00FB2132" w:rsidRDefault="004B18B5" w:rsidP="000B085C">
      <w:pPr>
        <w:numPr>
          <w:ilvl w:val="12"/>
          <w:numId w:val="0"/>
        </w:numPr>
        <w:tabs>
          <w:tab w:val="left" w:pos="720"/>
          <w:tab w:val="left" w:pos="5040"/>
        </w:tabs>
        <w:ind w:left="5040" w:hanging="4320"/>
        <w:jc w:val="both"/>
        <w:rPr>
          <w:rFonts w:ascii="Arial" w:hAnsi="Arial" w:cs="Arial"/>
          <w:sz w:val="24"/>
          <w:szCs w:val="24"/>
        </w:rPr>
      </w:pPr>
      <w:r>
        <w:rPr>
          <w:rFonts w:ascii="Arial" w:hAnsi="Arial" w:cs="Arial"/>
          <w:sz w:val="24"/>
          <w:szCs w:val="24"/>
        </w:rPr>
        <w:t>Greenspan &amp; Greenspan, P.C.:</w:t>
      </w:r>
      <w:r>
        <w:rPr>
          <w:rFonts w:ascii="Arial" w:hAnsi="Arial" w:cs="Arial"/>
          <w:sz w:val="24"/>
          <w:szCs w:val="24"/>
        </w:rPr>
        <w:tab/>
        <w:t xml:space="preserve">66.66% </w:t>
      </w:r>
    </w:p>
    <w:p w14:paraId="2F637CF0" w14:textId="4BF45AD6" w:rsidR="00FB2132" w:rsidRDefault="004B18B5" w:rsidP="000B085C">
      <w:pPr>
        <w:numPr>
          <w:ilvl w:val="12"/>
          <w:numId w:val="0"/>
        </w:numPr>
        <w:tabs>
          <w:tab w:val="left" w:pos="720"/>
          <w:tab w:val="left" w:pos="5040"/>
        </w:tabs>
        <w:ind w:left="5040" w:hanging="5040"/>
        <w:jc w:val="both"/>
        <w:rPr>
          <w:rFonts w:ascii="Arial" w:hAnsi="Arial" w:cs="Arial"/>
          <w:sz w:val="24"/>
          <w:szCs w:val="24"/>
        </w:rPr>
      </w:pPr>
      <w:r>
        <w:rPr>
          <w:rFonts w:ascii="Arial" w:hAnsi="Arial" w:cs="Arial"/>
          <w:sz w:val="24"/>
          <w:szCs w:val="24"/>
        </w:rPr>
        <w:tab/>
      </w:r>
      <w:r w:rsidR="00A83FAF">
        <w:rPr>
          <w:rFonts w:ascii="Arial" w:hAnsi="Arial" w:cs="Arial"/>
          <w:sz w:val="24"/>
          <w:szCs w:val="24"/>
        </w:rPr>
        <w:t>McKenzie Brackman</w:t>
      </w:r>
      <w:r>
        <w:rPr>
          <w:rFonts w:ascii="Arial" w:hAnsi="Arial" w:cs="Arial"/>
          <w:sz w:val="24"/>
          <w:szCs w:val="24"/>
        </w:rPr>
        <w:t>, P.C.:</w:t>
      </w:r>
      <w:r>
        <w:rPr>
          <w:rFonts w:ascii="Arial" w:hAnsi="Arial" w:cs="Arial"/>
          <w:sz w:val="24"/>
          <w:szCs w:val="24"/>
        </w:rPr>
        <w:tab/>
        <w:t xml:space="preserve">33.34% </w:t>
      </w:r>
    </w:p>
    <w:p w14:paraId="16BCDA55" w14:textId="77777777" w:rsidR="00FB2132" w:rsidRDefault="00FB2132" w:rsidP="000B085C">
      <w:pPr>
        <w:numPr>
          <w:ilvl w:val="12"/>
          <w:numId w:val="0"/>
        </w:numPr>
        <w:tabs>
          <w:tab w:val="left" w:pos="720"/>
          <w:tab w:val="left" w:pos="5040"/>
        </w:tabs>
        <w:jc w:val="both"/>
        <w:rPr>
          <w:rFonts w:ascii="Arial" w:hAnsi="Arial" w:cs="Arial"/>
          <w:sz w:val="24"/>
          <w:szCs w:val="24"/>
        </w:rPr>
      </w:pPr>
    </w:p>
    <w:p w14:paraId="6610ABDE" w14:textId="1C248DBF" w:rsidR="00FB2132" w:rsidRDefault="004B18B5" w:rsidP="000B085C">
      <w:pPr>
        <w:numPr>
          <w:ilvl w:val="12"/>
          <w:numId w:val="0"/>
        </w:numPr>
        <w:tabs>
          <w:tab w:val="left" w:pos="720"/>
          <w:tab w:val="left" w:pos="5040"/>
        </w:tabs>
        <w:jc w:val="both"/>
        <w:rPr>
          <w:rFonts w:ascii="Arial" w:hAnsi="Arial" w:cs="Arial"/>
          <w:sz w:val="24"/>
          <w:szCs w:val="24"/>
        </w:rPr>
      </w:pPr>
      <w:r>
        <w:rPr>
          <w:rFonts w:ascii="Arial" w:hAnsi="Arial" w:cs="Arial"/>
          <w:sz w:val="24"/>
          <w:szCs w:val="24"/>
        </w:rPr>
        <w:tab/>
      </w:r>
      <w:r w:rsidR="00A83FAF">
        <w:rPr>
          <w:rFonts w:ascii="Arial" w:hAnsi="Arial" w:cs="Arial"/>
          <w:sz w:val="24"/>
          <w:szCs w:val="24"/>
        </w:rPr>
        <w:t>Blues</w:t>
      </w:r>
      <w:r>
        <w:rPr>
          <w:rFonts w:ascii="Arial" w:hAnsi="Arial" w:cs="Arial"/>
          <w:sz w:val="24"/>
          <w:szCs w:val="24"/>
        </w:rPr>
        <w:t xml:space="preserve"> recognizes that the division of fees between the two law firms</w:t>
      </w:r>
      <w:r>
        <w:rPr>
          <w:rFonts w:ascii="Arial" w:hAnsi="Arial" w:cs="Arial"/>
          <w:b/>
          <w:bCs/>
          <w:sz w:val="24"/>
          <w:szCs w:val="24"/>
        </w:rPr>
        <w:t xml:space="preserve"> shall not reduce</w:t>
      </w:r>
      <w:r>
        <w:rPr>
          <w:rFonts w:ascii="Arial" w:hAnsi="Arial" w:cs="Arial"/>
          <w:sz w:val="24"/>
          <w:szCs w:val="24"/>
        </w:rPr>
        <w:t xml:space="preserve"> the amount that he will recover at the conclusion of the lawsuit. This compensation division is in proportion to the services performed by each attorney and is made with the knowledge and consent of </w:t>
      </w:r>
      <w:r w:rsidR="00A83FAF">
        <w:rPr>
          <w:rFonts w:ascii="Arial" w:hAnsi="Arial" w:cs="Arial"/>
          <w:sz w:val="24"/>
          <w:szCs w:val="24"/>
        </w:rPr>
        <w:t>Blues</w:t>
      </w:r>
      <w:r w:rsidR="0093666E">
        <w:rPr>
          <w:rFonts w:ascii="Arial" w:hAnsi="Arial" w:cs="Arial"/>
          <w:sz w:val="24"/>
          <w:szCs w:val="24"/>
        </w:rPr>
        <w:t xml:space="preserve"> in accordance with the New York Rules of Professional Conduct</w:t>
      </w:r>
      <w:r>
        <w:rPr>
          <w:rFonts w:ascii="Arial" w:hAnsi="Arial" w:cs="Arial"/>
          <w:sz w:val="24"/>
          <w:szCs w:val="24"/>
        </w:rPr>
        <w:t>.</w:t>
      </w:r>
    </w:p>
    <w:p w14:paraId="289E5E4F" w14:textId="77777777" w:rsidR="00FB2132" w:rsidRDefault="00FB2132" w:rsidP="000B085C">
      <w:pPr>
        <w:numPr>
          <w:ilvl w:val="12"/>
          <w:numId w:val="0"/>
        </w:numPr>
        <w:tabs>
          <w:tab w:val="left" w:pos="720"/>
          <w:tab w:val="left" w:pos="5040"/>
        </w:tabs>
        <w:jc w:val="both"/>
        <w:rPr>
          <w:rFonts w:ascii="Arial" w:hAnsi="Arial" w:cs="Arial"/>
          <w:sz w:val="24"/>
          <w:szCs w:val="24"/>
        </w:rPr>
      </w:pPr>
    </w:p>
    <w:p w14:paraId="5E94BD70" w14:textId="77777777" w:rsidR="00FB2132" w:rsidRDefault="004B18B5" w:rsidP="000B085C">
      <w:pPr>
        <w:numPr>
          <w:ilvl w:val="12"/>
          <w:numId w:val="0"/>
        </w:numPr>
        <w:tabs>
          <w:tab w:val="left" w:pos="720"/>
          <w:tab w:val="left" w:pos="5040"/>
        </w:tabs>
        <w:jc w:val="both"/>
        <w:rPr>
          <w:rFonts w:ascii="Arial" w:hAnsi="Arial" w:cs="Arial"/>
          <w:sz w:val="24"/>
          <w:szCs w:val="24"/>
        </w:rPr>
      </w:pPr>
      <w:r>
        <w:rPr>
          <w:rFonts w:ascii="Arial" w:hAnsi="Arial" w:cs="Arial"/>
          <w:sz w:val="24"/>
          <w:szCs w:val="24"/>
        </w:rPr>
        <w:tab/>
        <w:t>This agreement may be executed in counterparts, with electronic signatures having the same force and effect as original signatures.</w:t>
      </w:r>
    </w:p>
    <w:p w14:paraId="0B344922" w14:textId="77777777" w:rsidR="00FB2132" w:rsidRDefault="00FB2132" w:rsidP="000B085C">
      <w:pPr>
        <w:numPr>
          <w:ilvl w:val="12"/>
          <w:numId w:val="0"/>
        </w:numPr>
        <w:tabs>
          <w:tab w:val="left" w:pos="720"/>
          <w:tab w:val="left" w:pos="5040"/>
        </w:tabs>
        <w:jc w:val="both"/>
        <w:rPr>
          <w:rFonts w:ascii="Arial" w:hAnsi="Arial" w:cs="Arial"/>
          <w:sz w:val="24"/>
          <w:szCs w:val="24"/>
        </w:rPr>
      </w:pPr>
    </w:p>
    <w:p w14:paraId="6FE64FDA" w14:textId="77777777" w:rsidR="00FB2132" w:rsidRDefault="004B18B5" w:rsidP="000B085C">
      <w:pPr>
        <w:numPr>
          <w:ilvl w:val="12"/>
          <w:numId w:val="0"/>
        </w:numPr>
        <w:tabs>
          <w:tab w:val="left" w:pos="720"/>
          <w:tab w:val="left" w:pos="5040"/>
        </w:tabs>
        <w:jc w:val="both"/>
        <w:rPr>
          <w:rFonts w:ascii="Arial" w:hAnsi="Arial" w:cs="Arial"/>
          <w:sz w:val="24"/>
          <w:szCs w:val="24"/>
        </w:rPr>
      </w:pPr>
      <w:r>
        <w:rPr>
          <w:rFonts w:ascii="Arial" w:hAnsi="Arial" w:cs="Arial"/>
          <w:sz w:val="24"/>
          <w:szCs w:val="24"/>
        </w:rPr>
        <w:tab/>
        <w:t xml:space="preserve">This agreement cannot be modified except in a writing signed by all parties thereto. </w:t>
      </w:r>
    </w:p>
    <w:p w14:paraId="7192485E" w14:textId="77777777" w:rsidR="00FB2132" w:rsidRDefault="00FB2132" w:rsidP="000B085C">
      <w:pPr>
        <w:numPr>
          <w:ilvl w:val="12"/>
          <w:numId w:val="0"/>
        </w:numPr>
        <w:tabs>
          <w:tab w:val="left" w:pos="720"/>
          <w:tab w:val="left" w:pos="5040"/>
        </w:tabs>
        <w:jc w:val="both"/>
        <w:rPr>
          <w:rFonts w:ascii="Arial" w:hAnsi="Arial" w:cs="Arial"/>
          <w:sz w:val="24"/>
          <w:szCs w:val="24"/>
        </w:rPr>
      </w:pPr>
    </w:p>
    <w:p w14:paraId="13EF26D4" w14:textId="77777777" w:rsidR="00FB2132" w:rsidRDefault="00FB2132" w:rsidP="000B085C">
      <w:pPr>
        <w:numPr>
          <w:ilvl w:val="12"/>
          <w:numId w:val="0"/>
        </w:numPr>
        <w:tabs>
          <w:tab w:val="left" w:pos="720"/>
          <w:tab w:val="left" w:pos="5040"/>
        </w:tabs>
        <w:jc w:val="center"/>
        <w:rPr>
          <w:rFonts w:ascii="Arial" w:hAnsi="Arial" w:cs="Arial"/>
          <w:sz w:val="24"/>
          <w:szCs w:val="24"/>
        </w:rPr>
      </w:pPr>
    </w:p>
    <w:p w14:paraId="58B13D0D" w14:textId="75E69B9B" w:rsidR="00FB2132" w:rsidRDefault="004B18B5" w:rsidP="000B085C">
      <w:pPr>
        <w:numPr>
          <w:ilvl w:val="12"/>
          <w:numId w:val="0"/>
        </w:numPr>
        <w:tabs>
          <w:tab w:val="left" w:pos="720"/>
          <w:tab w:val="left" w:pos="5040"/>
        </w:tabs>
        <w:jc w:val="center"/>
        <w:rPr>
          <w:rFonts w:ascii="Arial" w:hAnsi="Arial" w:cs="Arial"/>
          <w:sz w:val="24"/>
          <w:szCs w:val="24"/>
        </w:rPr>
      </w:pPr>
      <w:r>
        <w:rPr>
          <w:sz w:val="24"/>
          <w:szCs w:val="24"/>
        </w:rPr>
        <w:br w:type="page"/>
      </w:r>
      <w:r w:rsidR="00A83FAF">
        <w:rPr>
          <w:rFonts w:ascii="Arial" w:hAnsi="Arial" w:cs="Arial"/>
          <w:b/>
          <w:bCs/>
          <w:sz w:val="24"/>
          <w:szCs w:val="24"/>
          <w:u w:val="single"/>
        </w:rPr>
        <w:lastRenderedPageBreak/>
        <w:t>Blues</w:t>
      </w:r>
      <w:r>
        <w:rPr>
          <w:rFonts w:ascii="Arial" w:hAnsi="Arial" w:cs="Arial"/>
          <w:b/>
          <w:bCs/>
          <w:sz w:val="24"/>
          <w:szCs w:val="24"/>
          <w:u w:val="single"/>
        </w:rPr>
        <w:t xml:space="preserve"> Joint Representation Agreement-signatures</w:t>
      </w:r>
    </w:p>
    <w:p w14:paraId="227FF1BE" w14:textId="77777777" w:rsidR="00FB2132" w:rsidRDefault="00FB2132" w:rsidP="000B085C">
      <w:pPr>
        <w:numPr>
          <w:ilvl w:val="12"/>
          <w:numId w:val="0"/>
        </w:numPr>
        <w:tabs>
          <w:tab w:val="left" w:pos="720"/>
          <w:tab w:val="left" w:pos="5040"/>
        </w:tabs>
        <w:jc w:val="both"/>
        <w:rPr>
          <w:rFonts w:ascii="Arial" w:hAnsi="Arial" w:cs="Arial"/>
          <w:sz w:val="24"/>
          <w:szCs w:val="24"/>
        </w:rPr>
      </w:pPr>
    </w:p>
    <w:p w14:paraId="2169CD95" w14:textId="77777777" w:rsidR="00FB2132" w:rsidRDefault="004B18B5" w:rsidP="000B085C">
      <w:pPr>
        <w:numPr>
          <w:ilvl w:val="12"/>
          <w:numId w:val="0"/>
        </w:numPr>
        <w:tabs>
          <w:tab w:val="left" w:pos="720"/>
          <w:tab w:val="left" w:pos="5040"/>
        </w:tabs>
        <w:jc w:val="both"/>
        <w:rPr>
          <w:rFonts w:ascii="Arial" w:hAnsi="Arial" w:cs="Arial"/>
          <w:sz w:val="24"/>
          <w:szCs w:val="24"/>
        </w:rPr>
      </w:pPr>
      <w:r>
        <w:rPr>
          <w:rFonts w:ascii="Arial" w:hAnsi="Arial" w:cs="Arial"/>
          <w:sz w:val="24"/>
          <w:szCs w:val="24"/>
        </w:rPr>
        <w:t>Dated:  White Plains, NY</w:t>
      </w:r>
    </w:p>
    <w:p w14:paraId="73009282" w14:textId="4F13BBF5" w:rsidR="00FB2132" w:rsidRDefault="004B18B5" w:rsidP="000B085C">
      <w:pPr>
        <w:numPr>
          <w:ilvl w:val="12"/>
          <w:numId w:val="0"/>
        </w:numPr>
        <w:tabs>
          <w:tab w:val="left" w:pos="720"/>
          <w:tab w:val="left" w:pos="5040"/>
        </w:tabs>
        <w:jc w:val="both"/>
        <w:rPr>
          <w:rFonts w:ascii="Arial" w:hAnsi="Arial" w:cs="Arial"/>
          <w:sz w:val="24"/>
          <w:szCs w:val="24"/>
        </w:rPr>
      </w:pPr>
      <w:r>
        <w:rPr>
          <w:rFonts w:ascii="Arial" w:hAnsi="Arial" w:cs="Arial"/>
          <w:sz w:val="24"/>
          <w:szCs w:val="24"/>
        </w:rPr>
        <w:tab/>
        <w:t xml:space="preserve">  April 10, 202</w:t>
      </w:r>
      <w:r w:rsidR="00A83FAF">
        <w:rPr>
          <w:rFonts w:ascii="Arial" w:hAnsi="Arial" w:cs="Arial"/>
          <w:sz w:val="24"/>
          <w:szCs w:val="24"/>
        </w:rPr>
        <w:t>5</w:t>
      </w:r>
    </w:p>
    <w:p w14:paraId="78018D12" w14:textId="77777777" w:rsidR="00FB2132" w:rsidRDefault="00FB2132" w:rsidP="000B085C">
      <w:pPr>
        <w:numPr>
          <w:ilvl w:val="12"/>
          <w:numId w:val="0"/>
        </w:numPr>
        <w:tabs>
          <w:tab w:val="left" w:pos="720"/>
          <w:tab w:val="left" w:pos="5040"/>
        </w:tabs>
        <w:jc w:val="both"/>
        <w:rPr>
          <w:rFonts w:ascii="Arial" w:hAnsi="Arial" w:cs="Arial"/>
          <w:sz w:val="24"/>
          <w:szCs w:val="24"/>
        </w:rPr>
      </w:pPr>
    </w:p>
    <w:p w14:paraId="6E8DD184" w14:textId="77777777" w:rsidR="00FB2132" w:rsidRDefault="004B18B5" w:rsidP="000B085C">
      <w:pPr>
        <w:numPr>
          <w:ilvl w:val="12"/>
          <w:numId w:val="0"/>
        </w:numPr>
        <w:tabs>
          <w:tab w:val="left" w:pos="720"/>
          <w:tab w:val="left" w:pos="5040"/>
        </w:tabs>
        <w:jc w:val="both"/>
        <w:rPr>
          <w:rFonts w:ascii="Arial" w:hAnsi="Arial" w:cs="Arial"/>
          <w:sz w:val="24"/>
          <w:szCs w:val="24"/>
        </w:rPr>
      </w:pPr>
      <w:r>
        <w:rPr>
          <w:rFonts w:ascii="Arial" w:hAnsi="Arial" w:cs="Arial"/>
          <w:sz w:val="24"/>
          <w:szCs w:val="24"/>
        </w:rPr>
        <w:t>________________________________            Date_______________</w:t>
      </w:r>
    </w:p>
    <w:p w14:paraId="51AB9709" w14:textId="231802AD" w:rsidR="00FB2132" w:rsidRDefault="004B18B5" w:rsidP="000B085C">
      <w:pPr>
        <w:numPr>
          <w:ilvl w:val="12"/>
          <w:numId w:val="0"/>
        </w:numPr>
        <w:tabs>
          <w:tab w:val="left" w:pos="720"/>
          <w:tab w:val="left" w:pos="5040"/>
        </w:tabs>
        <w:jc w:val="both"/>
        <w:rPr>
          <w:rFonts w:ascii="Arial" w:hAnsi="Arial" w:cs="Arial"/>
          <w:sz w:val="24"/>
          <w:szCs w:val="24"/>
        </w:rPr>
      </w:pPr>
      <w:r>
        <w:rPr>
          <w:rFonts w:ascii="Arial" w:hAnsi="Arial" w:cs="Arial"/>
          <w:sz w:val="24"/>
          <w:szCs w:val="24"/>
        </w:rPr>
        <w:t>E</w:t>
      </w:r>
      <w:r w:rsidR="00A83FAF">
        <w:rPr>
          <w:rFonts w:ascii="Arial" w:hAnsi="Arial" w:cs="Arial"/>
          <w:sz w:val="24"/>
          <w:szCs w:val="24"/>
        </w:rPr>
        <w:t>lwood Blues</w:t>
      </w:r>
    </w:p>
    <w:p w14:paraId="3ECE0544" w14:textId="77777777" w:rsidR="00FB2132" w:rsidRDefault="00FB2132" w:rsidP="000B085C">
      <w:pPr>
        <w:numPr>
          <w:ilvl w:val="12"/>
          <w:numId w:val="0"/>
        </w:numPr>
        <w:tabs>
          <w:tab w:val="left" w:pos="720"/>
          <w:tab w:val="left" w:pos="5040"/>
        </w:tabs>
        <w:jc w:val="both"/>
        <w:rPr>
          <w:rFonts w:ascii="Arial" w:hAnsi="Arial" w:cs="Arial"/>
          <w:sz w:val="24"/>
          <w:szCs w:val="24"/>
        </w:rPr>
      </w:pPr>
    </w:p>
    <w:p w14:paraId="00ACE91C" w14:textId="77777777" w:rsidR="00FB2132" w:rsidRDefault="00FB2132" w:rsidP="000B085C">
      <w:pPr>
        <w:numPr>
          <w:ilvl w:val="12"/>
          <w:numId w:val="0"/>
        </w:numPr>
        <w:tabs>
          <w:tab w:val="left" w:pos="720"/>
          <w:tab w:val="left" w:pos="5040"/>
        </w:tabs>
        <w:jc w:val="both"/>
        <w:rPr>
          <w:rFonts w:ascii="Arial" w:hAnsi="Arial" w:cs="Arial"/>
          <w:sz w:val="24"/>
          <w:szCs w:val="24"/>
        </w:rPr>
      </w:pPr>
    </w:p>
    <w:p w14:paraId="04777DC4" w14:textId="77777777" w:rsidR="00FB2132" w:rsidRDefault="004B18B5" w:rsidP="000B085C">
      <w:pPr>
        <w:numPr>
          <w:ilvl w:val="12"/>
          <w:numId w:val="0"/>
        </w:numPr>
        <w:tabs>
          <w:tab w:val="left" w:pos="720"/>
          <w:tab w:val="left" w:pos="5040"/>
        </w:tabs>
        <w:jc w:val="both"/>
        <w:rPr>
          <w:rFonts w:ascii="Arial" w:hAnsi="Arial" w:cs="Arial"/>
          <w:sz w:val="24"/>
          <w:szCs w:val="24"/>
        </w:rPr>
      </w:pPr>
      <w:r>
        <w:rPr>
          <w:rFonts w:ascii="Arial" w:hAnsi="Arial" w:cs="Arial"/>
          <w:sz w:val="24"/>
          <w:szCs w:val="24"/>
        </w:rPr>
        <w:t>________________________________            Date_______________</w:t>
      </w:r>
    </w:p>
    <w:p w14:paraId="77206A38" w14:textId="1497FA11" w:rsidR="00FB2132" w:rsidRDefault="00A83FAF" w:rsidP="000B085C">
      <w:pPr>
        <w:numPr>
          <w:ilvl w:val="12"/>
          <w:numId w:val="0"/>
        </w:numPr>
        <w:tabs>
          <w:tab w:val="left" w:pos="720"/>
          <w:tab w:val="left" w:pos="5040"/>
        </w:tabs>
        <w:jc w:val="both"/>
        <w:rPr>
          <w:rFonts w:ascii="Arial" w:hAnsi="Arial" w:cs="Arial"/>
          <w:sz w:val="24"/>
          <w:szCs w:val="24"/>
        </w:rPr>
      </w:pPr>
      <w:r>
        <w:rPr>
          <w:rFonts w:ascii="Arial" w:hAnsi="Arial" w:cs="Arial"/>
          <w:sz w:val="24"/>
          <w:szCs w:val="24"/>
        </w:rPr>
        <w:t>Arnold Becker</w:t>
      </w:r>
    </w:p>
    <w:p w14:paraId="3197DD84" w14:textId="77777777" w:rsidR="00FB2132" w:rsidRDefault="00FB2132" w:rsidP="000B085C">
      <w:pPr>
        <w:numPr>
          <w:ilvl w:val="12"/>
          <w:numId w:val="0"/>
        </w:numPr>
        <w:tabs>
          <w:tab w:val="left" w:pos="720"/>
          <w:tab w:val="left" w:pos="5040"/>
        </w:tabs>
        <w:jc w:val="both"/>
        <w:rPr>
          <w:rFonts w:ascii="Arial" w:hAnsi="Arial" w:cs="Arial"/>
          <w:sz w:val="24"/>
          <w:szCs w:val="24"/>
        </w:rPr>
      </w:pPr>
    </w:p>
    <w:p w14:paraId="2A19CC39" w14:textId="16BE530D" w:rsidR="00FB2132" w:rsidRDefault="004B18B5" w:rsidP="000B085C">
      <w:pPr>
        <w:numPr>
          <w:ilvl w:val="12"/>
          <w:numId w:val="0"/>
        </w:numPr>
        <w:tabs>
          <w:tab w:val="left" w:pos="720"/>
          <w:tab w:val="left" w:pos="5040"/>
        </w:tabs>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3ABC742F" w14:textId="77777777" w:rsidR="00FB2132" w:rsidRDefault="004B18B5" w:rsidP="000B085C">
      <w:pPr>
        <w:numPr>
          <w:ilvl w:val="12"/>
          <w:numId w:val="0"/>
        </w:numPr>
        <w:tabs>
          <w:tab w:val="left" w:pos="720"/>
          <w:tab w:val="left" w:pos="5040"/>
        </w:tabs>
        <w:jc w:val="both"/>
        <w:rPr>
          <w:rFonts w:ascii="Arial" w:hAnsi="Arial" w:cs="Arial"/>
          <w:sz w:val="24"/>
          <w:szCs w:val="24"/>
        </w:rPr>
      </w:pPr>
      <w:r>
        <w:rPr>
          <w:rFonts w:ascii="Arial" w:hAnsi="Arial" w:cs="Arial"/>
          <w:sz w:val="24"/>
          <w:szCs w:val="24"/>
        </w:rPr>
        <w:t>________________________________            Date_______________</w:t>
      </w:r>
    </w:p>
    <w:p w14:paraId="6AC201DE" w14:textId="77777777" w:rsidR="00FB2132" w:rsidRDefault="004B18B5" w:rsidP="000B085C">
      <w:pPr>
        <w:numPr>
          <w:ilvl w:val="12"/>
          <w:numId w:val="0"/>
        </w:numPr>
        <w:tabs>
          <w:tab w:val="left" w:pos="720"/>
          <w:tab w:val="left" w:pos="5040"/>
        </w:tabs>
        <w:jc w:val="both"/>
        <w:rPr>
          <w:rFonts w:ascii="Arial" w:hAnsi="Arial" w:cs="Arial"/>
          <w:sz w:val="24"/>
          <w:szCs w:val="24"/>
        </w:rPr>
      </w:pPr>
      <w:r>
        <w:rPr>
          <w:rFonts w:ascii="Arial" w:hAnsi="Arial" w:cs="Arial"/>
          <w:sz w:val="24"/>
          <w:szCs w:val="24"/>
        </w:rPr>
        <w:t>Michael Greenspan</w:t>
      </w:r>
    </w:p>
    <w:p w14:paraId="2FCE96D6" w14:textId="77777777" w:rsidR="00FB2132" w:rsidRDefault="00FB2132" w:rsidP="000B085C">
      <w:pPr>
        <w:numPr>
          <w:ilvl w:val="12"/>
          <w:numId w:val="0"/>
        </w:numPr>
        <w:tabs>
          <w:tab w:val="left" w:pos="720"/>
          <w:tab w:val="left" w:pos="5040"/>
        </w:tabs>
        <w:jc w:val="both"/>
        <w:rPr>
          <w:rFonts w:ascii="Arial" w:hAnsi="Arial" w:cs="Arial"/>
          <w:sz w:val="24"/>
          <w:szCs w:val="24"/>
        </w:rPr>
      </w:pPr>
    </w:p>
    <w:p w14:paraId="237D6CE1" w14:textId="77777777" w:rsidR="00FB2132" w:rsidRDefault="00FB2132" w:rsidP="000B085C">
      <w:pPr>
        <w:numPr>
          <w:ilvl w:val="12"/>
          <w:numId w:val="0"/>
        </w:numPr>
        <w:tabs>
          <w:tab w:val="left" w:pos="720"/>
          <w:tab w:val="left" w:pos="5040"/>
        </w:tabs>
        <w:jc w:val="both"/>
        <w:rPr>
          <w:rFonts w:ascii="Arial" w:hAnsi="Arial" w:cs="Arial"/>
          <w:sz w:val="24"/>
          <w:szCs w:val="24"/>
        </w:rPr>
      </w:pPr>
    </w:p>
    <w:p w14:paraId="1DC6C51D" w14:textId="77777777" w:rsidR="00FB2132" w:rsidRDefault="00FB2132" w:rsidP="000B085C">
      <w:pPr>
        <w:numPr>
          <w:ilvl w:val="12"/>
          <w:numId w:val="0"/>
        </w:numPr>
        <w:tabs>
          <w:tab w:val="left" w:pos="720"/>
          <w:tab w:val="left" w:pos="5040"/>
        </w:tabs>
        <w:jc w:val="both"/>
        <w:rPr>
          <w:rFonts w:ascii="Arial" w:hAnsi="Arial" w:cs="Arial"/>
          <w:sz w:val="24"/>
          <w:szCs w:val="24"/>
        </w:rPr>
      </w:pPr>
    </w:p>
    <w:p w14:paraId="6D84A70D" w14:textId="77777777" w:rsidR="00FB2132" w:rsidRDefault="00FB2132" w:rsidP="000B085C">
      <w:pPr>
        <w:numPr>
          <w:ilvl w:val="12"/>
          <w:numId w:val="0"/>
        </w:numPr>
        <w:tabs>
          <w:tab w:val="left" w:pos="720"/>
          <w:tab w:val="left" w:pos="5040"/>
        </w:tabs>
        <w:jc w:val="both"/>
        <w:rPr>
          <w:rFonts w:ascii="Arial" w:hAnsi="Arial" w:cs="Arial"/>
          <w:sz w:val="24"/>
          <w:szCs w:val="24"/>
        </w:rPr>
      </w:pPr>
    </w:p>
    <w:p w14:paraId="15097C6F" w14:textId="77777777" w:rsidR="00AD412F" w:rsidRDefault="00AD412F" w:rsidP="000B085C">
      <w:pPr>
        <w:numPr>
          <w:ilvl w:val="12"/>
          <w:numId w:val="0"/>
        </w:numPr>
        <w:tabs>
          <w:tab w:val="left" w:pos="720"/>
          <w:tab w:val="left" w:pos="5040"/>
        </w:tabs>
        <w:jc w:val="both"/>
        <w:rPr>
          <w:rFonts w:ascii="Arial" w:hAnsi="Arial" w:cs="Arial"/>
          <w:sz w:val="24"/>
          <w:szCs w:val="24"/>
        </w:rPr>
      </w:pPr>
    </w:p>
    <w:sectPr w:rsidR="00AD412F">
      <w:footerReference w:type="default" r:id="rId8"/>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FD177" w14:textId="77777777" w:rsidR="00094525" w:rsidRDefault="00094525">
      <w:r>
        <w:separator/>
      </w:r>
    </w:p>
  </w:endnote>
  <w:endnote w:type="continuationSeparator" w:id="0">
    <w:p w14:paraId="6582907C" w14:textId="77777777" w:rsidR="00094525" w:rsidRDefault="0009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3AC94" w14:textId="77777777" w:rsidR="00FB2132" w:rsidRDefault="004B18B5">
    <w:pPr>
      <w:framePr w:wrap="notBeside" w:hAnchor="text" w:xAlign="center"/>
      <w:rPr>
        <w:sz w:val="24"/>
        <w:szCs w:val="24"/>
      </w:rPr>
    </w:pP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sidR="000B085C">
      <w:rPr>
        <w:noProof/>
        <w:sz w:val="24"/>
        <w:szCs w:val="24"/>
      </w:rPr>
      <w:t>1</w:t>
    </w:r>
    <w:r>
      <w:rPr>
        <w:sz w:val="24"/>
        <w:szCs w:val="24"/>
      </w:rPr>
      <w:fldChar w:fldCharType="end"/>
    </w:r>
    <w:r>
      <w:rPr>
        <w:sz w:val="24"/>
        <w:szCs w:val="24"/>
      </w:rPr>
      <w:t xml:space="preserve"> of  </w:t>
    </w:r>
    <w:r>
      <w:rPr>
        <w:sz w:val="24"/>
        <w:szCs w:val="24"/>
      </w:rPr>
      <w:fldChar w:fldCharType="begin"/>
    </w:r>
    <w:r>
      <w:rPr>
        <w:sz w:val="24"/>
        <w:szCs w:val="24"/>
      </w:rPr>
      <w:instrText xml:space="preserve">NUMPAGES \* ARABIC </w:instrText>
    </w:r>
    <w:r>
      <w:rPr>
        <w:sz w:val="24"/>
        <w:szCs w:val="24"/>
      </w:rPr>
      <w:fldChar w:fldCharType="separate"/>
    </w:r>
    <w:r>
      <w:rPr>
        <w:sz w:val="24"/>
        <w:szCs w:val="24"/>
      </w:rPr>
      <w:t xml:space="preserve"> </w:t>
    </w:r>
    <w:r>
      <w:rPr>
        <w:sz w:val="24"/>
        <w:szCs w:val="24"/>
      </w:rPr>
      <w:fldChar w:fldCharType="end"/>
    </w:r>
  </w:p>
  <w:p w14:paraId="3FC092F7" w14:textId="77777777" w:rsidR="00FB2132" w:rsidRDefault="00FB2132">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D1C2A" w14:textId="77777777" w:rsidR="00FB2132" w:rsidRDefault="004B18B5">
    <w:pPr>
      <w:framePr w:wrap="notBeside" w:hAnchor="text" w:xAlign="center"/>
      <w:rPr>
        <w:sz w:val="24"/>
        <w:szCs w:val="24"/>
      </w:rPr>
    </w:pP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sidR="000B085C">
      <w:rPr>
        <w:noProof/>
        <w:sz w:val="24"/>
        <w:szCs w:val="24"/>
      </w:rPr>
      <w:t>2</w:t>
    </w:r>
    <w:r>
      <w:rPr>
        <w:sz w:val="24"/>
        <w:szCs w:val="24"/>
      </w:rPr>
      <w:fldChar w:fldCharType="end"/>
    </w:r>
    <w:r>
      <w:rPr>
        <w:sz w:val="24"/>
        <w:szCs w:val="24"/>
      </w:rPr>
      <w:t xml:space="preserve"> of  </w:t>
    </w:r>
    <w:r>
      <w:rPr>
        <w:sz w:val="24"/>
        <w:szCs w:val="24"/>
      </w:rPr>
      <w:fldChar w:fldCharType="begin"/>
    </w:r>
    <w:r>
      <w:rPr>
        <w:sz w:val="24"/>
        <w:szCs w:val="24"/>
      </w:rPr>
      <w:instrText xml:space="preserve">NUMPAGES \* ARABIC </w:instrText>
    </w:r>
    <w:r>
      <w:rPr>
        <w:sz w:val="24"/>
        <w:szCs w:val="24"/>
      </w:rPr>
      <w:fldChar w:fldCharType="separate"/>
    </w:r>
    <w:r>
      <w:rPr>
        <w:sz w:val="24"/>
        <w:szCs w:val="24"/>
      </w:rPr>
      <w:t xml:space="preserve"> </w:t>
    </w:r>
    <w:r>
      <w:rPr>
        <w:sz w:val="24"/>
        <w:szCs w:val="24"/>
      </w:rPr>
      <w:fldChar w:fldCharType="end"/>
    </w:r>
  </w:p>
  <w:p w14:paraId="5C9E1F31" w14:textId="77777777" w:rsidR="00FB2132" w:rsidRDefault="00FB2132">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8151A" w14:textId="77777777" w:rsidR="00094525" w:rsidRDefault="00094525">
      <w:r>
        <w:separator/>
      </w:r>
    </w:p>
  </w:footnote>
  <w:footnote w:type="continuationSeparator" w:id="0">
    <w:p w14:paraId="24C5A36A" w14:textId="77777777" w:rsidR="00094525" w:rsidRDefault="00094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5116B"/>
    <w:multiLevelType w:val="multilevel"/>
    <w:tmpl w:val="CDFCEA84"/>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16cid:durableId="1113286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5C"/>
    <w:rsid w:val="00094525"/>
    <w:rsid w:val="000B085C"/>
    <w:rsid w:val="004B18B5"/>
    <w:rsid w:val="005123AA"/>
    <w:rsid w:val="0093666E"/>
    <w:rsid w:val="009E40B1"/>
    <w:rsid w:val="00A83FAF"/>
    <w:rsid w:val="00AD412F"/>
    <w:rsid w:val="00FB2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65475C"/>
  <w14:defaultImageDpi w14:val="0"/>
  <w15:docId w15:val="{6CDCB37A-A765-46FC-83B4-B1E31ADD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Greenspan</dc:creator>
  <cp:keywords/>
  <dc:description/>
  <cp:lastModifiedBy>Mike Greenspan</cp:lastModifiedBy>
  <cp:revision>3</cp:revision>
  <dcterms:created xsi:type="dcterms:W3CDTF">2025-07-14T15:55:00Z</dcterms:created>
  <dcterms:modified xsi:type="dcterms:W3CDTF">2025-07-14T15:56:00Z</dcterms:modified>
</cp:coreProperties>
</file>